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ind w:right="1233"/>
        <w:spacing w:before="73" w:line="242" w:lineRule="auto"/>
        <w:rPr>
          <w:color w:val="1a1a1a"/>
        </w:rPr>
      </w:pPr>
      <w:r>
        <w:rPr>
          <w:color w:val="1a1a1a"/>
        </w:rPr>
        <w:t xml:space="preserve">Репертуарный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 xml:space="preserve">план</w:t>
      </w:r>
      <w:r>
        <w:rPr>
          <w:color w:val="1a1a1a"/>
          <w:spacing w:val="-8"/>
        </w:rPr>
        <w:t xml:space="preserve"> </w:t>
      </w:r>
      <w:r>
        <w:rPr>
          <w:color w:val="1a1a1a"/>
        </w:rPr>
        <w:t xml:space="preserve">школьного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 xml:space="preserve">театра</w:t>
      </w:r>
      <w:r>
        <w:rPr>
          <w:color w:val="1a1a1a"/>
          <w:spacing w:val="-9"/>
        </w:rPr>
        <w:t xml:space="preserve"> </w:t>
      </w:r>
      <w:r>
        <w:rPr>
          <w:color w:val="1a1a1a"/>
        </w:rPr>
      </w:r>
      <w:r>
        <w:rPr>
          <w:color w:val="1a1a1a"/>
        </w:rPr>
      </w:r>
    </w:p>
    <w:p>
      <w:pPr>
        <w:pStyle w:val="836"/>
        <w:ind w:right="1233"/>
        <w:spacing w:before="73" w:line="242" w:lineRule="auto"/>
      </w:pPr>
      <w:r>
        <w:rPr>
          <w:color w:val="1a1a1a"/>
        </w:rPr>
        <w:t xml:space="preserve"> МБОУ «Гимназия №52» Приволжского района г.Казани</w:t>
      </w:r>
      <w:r/>
    </w:p>
    <w:p>
      <w:pPr>
        <w:pStyle w:val="836"/>
        <w:ind w:right="1238"/>
        <w:spacing w:line="315" w:lineRule="exact"/>
      </w:pPr>
      <w:r>
        <w:rPr>
          <w:color w:val="1a1a1a"/>
        </w:rPr>
        <w:t xml:space="preserve">на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 xml:space="preserve">2025-2026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 xml:space="preserve">учебный</w:t>
      </w:r>
      <w:r>
        <w:rPr>
          <w:color w:val="1a1a1a"/>
          <w:spacing w:val="-3"/>
        </w:rPr>
        <w:t xml:space="preserve"> </w:t>
      </w:r>
      <w:r>
        <w:rPr>
          <w:color w:val="1a1a1a"/>
          <w:spacing w:val="-5"/>
        </w:rPr>
        <w:t xml:space="preserve">год</w:t>
      </w:r>
      <w:r/>
    </w:p>
    <w:p>
      <w:pPr>
        <w:spacing w:before="93" w:after="1" w:line="240" w:lineRule="auto"/>
        <w:rPr>
          <w:b/>
          <w:sz w:val="20"/>
        </w:rPr>
      </w:pPr>
      <w:r>
        <w:rPr>
          <w:b/>
          <w:sz w:val="20"/>
        </w:rPr>
      </w:r>
      <w:r>
        <w:rPr>
          <w:b/>
          <w:sz w:val="20"/>
        </w:rPr>
      </w:r>
      <w:r>
        <w:rPr>
          <w:b/>
          <w:sz w:val="20"/>
        </w:rPr>
      </w:r>
    </w:p>
    <w:tbl>
      <w:tblPr>
        <w:tblW w:w="0" w:type="auto"/>
        <w:tblInd w:w="14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71"/>
        <w:gridCol w:w="1431"/>
        <w:gridCol w:w="3073"/>
        <w:gridCol w:w="5102"/>
      </w:tblGrid>
      <w:tr>
        <w:tblPrEx/>
        <w:trPr>
          <w:trHeight w:val="1185"/>
        </w:trPr>
        <w:tc>
          <w:tcPr>
            <w:tcW w:w="571" w:type="dxa"/>
            <w:textDirection w:val="lrTb"/>
            <w:noWrap w:val="false"/>
          </w:tcPr>
          <w:p>
            <w:pPr>
              <w:pStyle w:val="838"/>
              <w:ind w:left="126"/>
              <w:spacing w:before="102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</w:t>
            </w:r>
            <w:r>
              <w:rPr>
                <w:b/>
                <w:i/>
                <w:sz w:val="24"/>
              </w:rPr>
            </w:r>
            <w:r>
              <w:rPr>
                <w:b/>
                <w:i/>
                <w:sz w:val="24"/>
              </w:rPr>
            </w:r>
          </w:p>
        </w:tc>
        <w:tc>
          <w:tcPr>
            <w:tcW w:w="1431" w:type="dxa"/>
            <w:textDirection w:val="lrTb"/>
            <w:noWrap w:val="false"/>
          </w:tcPr>
          <w:p>
            <w:pPr>
              <w:pStyle w:val="838"/>
              <w:ind w:left="122"/>
              <w:spacing w:before="105" w:line="237" w:lineRule="auto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Дата проведения</w:t>
            </w:r>
            <w:r>
              <w:rPr>
                <w:b/>
                <w:i/>
                <w:sz w:val="24"/>
              </w:rPr>
            </w:r>
            <w:r>
              <w:rPr>
                <w:b/>
                <w:i/>
                <w:sz w:val="24"/>
              </w:rPr>
            </w:r>
          </w:p>
        </w:tc>
        <w:tc>
          <w:tcPr>
            <w:tcW w:w="3073" w:type="dxa"/>
            <w:textDirection w:val="lrTb"/>
            <w:noWrap w:val="false"/>
          </w:tcPr>
          <w:p>
            <w:pPr>
              <w:pStyle w:val="838"/>
              <w:ind w:right="34"/>
              <w:spacing w:before="105" w:line="237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Название мероприятия или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открытого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занятия</w:t>
            </w:r>
            <w:r>
              <w:rPr>
                <w:b/>
                <w:i/>
                <w:sz w:val="24"/>
              </w:rPr>
            </w:r>
            <w:r>
              <w:rPr>
                <w:b/>
                <w:i/>
                <w:sz w:val="24"/>
              </w:rPr>
            </w:r>
          </w:p>
        </w:tc>
        <w:tc>
          <w:tcPr>
            <w:tcW w:w="5102" w:type="dxa"/>
            <w:textDirection w:val="lrTb"/>
            <w:noWrap w:val="false"/>
          </w:tcPr>
          <w:p>
            <w:pPr>
              <w:pStyle w:val="838"/>
              <w:spacing w:before="102"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Название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спектакля,</w:t>
            </w:r>
            <w:r>
              <w:rPr>
                <w:b/>
                <w:i/>
                <w:sz w:val="24"/>
              </w:rPr>
            </w:r>
            <w:r>
              <w:rPr>
                <w:b/>
                <w:i/>
                <w:sz w:val="24"/>
              </w:rPr>
            </w:r>
          </w:p>
          <w:p>
            <w:pPr>
              <w:pStyle w:val="838"/>
              <w:ind w:right="848"/>
              <w:spacing w:before="1" w:line="237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постановки,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творческого </w:t>
            </w:r>
            <w:r>
              <w:rPr>
                <w:b/>
                <w:i/>
                <w:spacing w:val="-2"/>
                <w:sz w:val="24"/>
              </w:rPr>
              <w:t xml:space="preserve">номера</w:t>
            </w:r>
            <w:r>
              <w:rPr>
                <w:b/>
                <w:i/>
                <w:sz w:val="24"/>
              </w:rPr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762"/>
        </w:trPr>
        <w:tc>
          <w:tcPr>
            <w:tcW w:w="571" w:type="dxa"/>
            <w:vMerge w:val="restart"/>
            <w:textDirection w:val="lrTb"/>
            <w:noWrap w:val="false"/>
          </w:tcPr>
          <w:p>
            <w:pPr>
              <w:pStyle w:val="838"/>
              <w:ind w:left="126"/>
              <w:spacing w:before="15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pacing w:val="-10"/>
                <w:sz w:val="24"/>
              </w:rPr>
            </w:r>
            <w:r>
              <w:rPr>
                <w:spacing w:val="-10"/>
                <w:sz w:val="24"/>
              </w:rPr>
            </w:r>
          </w:p>
        </w:tc>
        <w:tc>
          <w:tcPr>
            <w:tcW w:w="1431" w:type="dxa"/>
            <w:vMerge w:val="restart"/>
            <w:textDirection w:val="lrTb"/>
            <w:noWrap w:val="false"/>
          </w:tcPr>
          <w:p>
            <w:pPr>
              <w:pStyle w:val="838"/>
              <w:ind w:left="122"/>
              <w:jc w:val="center"/>
              <w:spacing w:before="15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сентябрь</w:t>
            </w: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</w:tc>
        <w:tc>
          <w:tcPr>
            <w:tcW w:w="3073" w:type="dxa"/>
            <w:vMerge w:val="restart"/>
            <w:textDirection w:val="lrTb"/>
            <w:noWrap w:val="false"/>
          </w:tcPr>
          <w:p>
            <w:pPr>
              <w:pStyle w:val="838"/>
              <w:rPr>
                <w:sz w:val="24"/>
              </w:rPr>
            </w:pPr>
            <w:r>
              <w:rPr>
                <w:sz w:val="24"/>
              </w:rPr>
              <w:t xml:space="preserve">Первое сентября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102" w:type="dxa"/>
            <w:vMerge w:val="restart"/>
            <w:textDirection w:val="lrTb"/>
            <w:noWrap w:val="false"/>
          </w:tcPr>
          <w:p>
            <w:pPr>
              <w:pStyle w:val="838"/>
              <w:spacing w:line="275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Ведущие и театральная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 xml:space="preserve">миниатюра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38"/>
              <w:spacing w:line="275" w:lineRule="exact"/>
              <w:rPr>
                <w:color w:val="1a1a1a"/>
                <w:sz w:val="24"/>
              </w:rPr>
            </w:pPr>
            <w:r>
              <w:rPr>
                <w:color w:val="1a1a1a"/>
                <w:sz w:val="24"/>
              </w:rPr>
            </w:r>
            <w:r>
              <w:rPr>
                <w:color w:val="1a1a1a"/>
                <w:sz w:val="24"/>
              </w:rPr>
            </w:r>
            <w:r>
              <w:rPr>
                <w:color w:val="1a1a1a"/>
                <w:sz w:val="24"/>
              </w:rPr>
            </w:r>
          </w:p>
        </w:tc>
      </w:tr>
      <w:tr>
        <w:tblPrEx/>
        <w:trPr>
          <w:trHeight w:val="762"/>
        </w:trPr>
        <w:tc>
          <w:tcPr>
            <w:tcW w:w="571" w:type="dxa"/>
            <w:vMerge w:val="restart"/>
            <w:textDirection w:val="lrTb"/>
            <w:noWrap w:val="false"/>
          </w:tcPr>
          <w:p>
            <w:pPr>
              <w:pStyle w:val="838"/>
              <w:ind w:left="126"/>
              <w:spacing w:before="155"/>
              <w:rPr>
                <w:sz w:val="24"/>
              </w:rPr>
            </w:pPr>
            <w:r>
              <w:rPr>
                <w:sz w:val="24"/>
              </w:rPr>
              <w:t xml:space="preserve">2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431" w:type="dxa"/>
            <w:vMerge w:val="restart"/>
            <w:textDirection w:val="lrTb"/>
            <w:noWrap w:val="false"/>
          </w:tcPr>
          <w:p>
            <w:pPr>
              <w:pStyle w:val="838"/>
              <w:ind w:left="122"/>
              <w:jc w:val="center"/>
              <w:spacing w:before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3073" w:type="dxa"/>
            <w:vMerge w:val="restart"/>
            <w:textDirection w:val="lrTb"/>
            <w:noWrap w:val="false"/>
          </w:tcPr>
          <w:p>
            <w:pPr>
              <w:pStyle w:val="838"/>
              <w:rPr>
                <w:sz w:val="24"/>
              </w:rPr>
            </w:pPr>
            <w:r>
              <w:rPr>
                <w:sz w:val="24"/>
              </w:rPr>
              <w:t xml:space="preserve"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102" w:type="dxa"/>
            <w:vMerge w:val="restart"/>
            <w:textDirection w:val="lrTb"/>
            <w:noWrap w:val="false"/>
          </w:tcPr>
          <w:p>
            <w:pPr>
              <w:pStyle w:val="838"/>
              <w:spacing w:line="275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Ведущие и театральная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 xml:space="preserve">миниатюра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38"/>
              <w:spacing w:before="0" w:line="275" w:lineRule="exact"/>
              <w:rPr>
                <w:sz w:val="24"/>
              </w:rPr>
            </w:pPr>
            <w:r>
              <w:rPr>
                <w:color w:val="1a1a1a"/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762"/>
        </w:trPr>
        <w:tc>
          <w:tcPr>
            <w:tcW w:w="571" w:type="dxa"/>
            <w:vMerge w:val="restart"/>
            <w:textDirection w:val="lrTb"/>
            <w:noWrap w:val="false"/>
          </w:tcPr>
          <w:p>
            <w:pPr>
              <w:pStyle w:val="838"/>
              <w:ind w:left="126"/>
              <w:spacing w:before="155"/>
              <w:rPr>
                <w:sz w:val="24"/>
              </w:rPr>
            </w:pPr>
            <w:r>
              <w:rPr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1431" w:type="dxa"/>
            <w:vMerge w:val="restart"/>
            <w:textDirection w:val="lrTb"/>
            <w:noWrap w:val="false"/>
          </w:tcPr>
          <w:p>
            <w:pPr>
              <w:pStyle w:val="838"/>
              <w:ind w:left="122"/>
              <w:jc w:val="center"/>
              <w:spacing w:before="15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октябрь</w:t>
            </w:r>
            <w:r>
              <w:rPr>
                <w:spacing w:val="-2"/>
                <w:sz w:val="24"/>
              </w:rPr>
            </w:r>
          </w:p>
        </w:tc>
        <w:tc>
          <w:tcPr>
            <w:tcW w:w="3073" w:type="dxa"/>
            <w:vMerge w:val="restart"/>
            <w:textDirection w:val="lrTb"/>
            <w:noWrap w:val="false"/>
          </w:tcPr>
          <w:p>
            <w:pPr>
              <w:pStyle w:val="838"/>
              <w:rPr>
                <w:sz w:val="24"/>
                <w:szCs w:val="24"/>
                <w:highlight w:val="none"/>
              </w:rPr>
            </w:pPr>
            <w:r>
              <w:rPr>
                <w:sz w:val="24"/>
              </w:rPr>
              <w:t xml:space="preserve">Татар кызы</w:t>
            </w:r>
            <w:r>
              <w:rPr>
                <w:sz w:val="24"/>
              </w:rPr>
            </w:r>
          </w:p>
          <w:p>
            <w:pPr>
              <w:pStyle w:val="838"/>
              <w:rPr>
                <w:sz w:val="24"/>
                <w:szCs w:val="24"/>
              </w:rPr>
            </w:pPr>
            <w:r>
              <w:rPr>
                <w:sz w:val="24"/>
                <w:highlight w:val="none"/>
              </w:rPr>
              <w:t xml:space="preserve">Красна девица и Добрый молодец</w:t>
            </w:r>
            <w:r>
              <w:rPr>
                <w:sz w:val="24"/>
                <w:highlight w:val="none"/>
              </w:rPr>
            </w:r>
          </w:p>
        </w:tc>
        <w:tc>
          <w:tcPr>
            <w:tcW w:w="5102" w:type="dxa"/>
            <w:vMerge w:val="restart"/>
            <w:textDirection w:val="lrTb"/>
            <w:noWrap w:val="false"/>
          </w:tcPr>
          <w:p>
            <w:pPr>
              <w:pStyle w:val="838"/>
              <w:spacing w:line="275" w:lineRule="exact"/>
              <w:rPr>
                <w:color w:val="1a1a1a"/>
                <w:sz w:val="24"/>
                <w:szCs w:val="24"/>
                <w:highlight w:val="none"/>
              </w:rPr>
            </w:pPr>
            <w:r>
              <w:rPr>
                <w:color w:val="1a1a1a"/>
                <w:sz w:val="24"/>
              </w:rPr>
              <w:t xml:space="preserve">Визитка</w:t>
            </w:r>
            <w:r>
              <w:rPr>
                <w:color w:val="1a1a1a"/>
                <w:sz w:val="24"/>
              </w:rPr>
            </w:r>
          </w:p>
          <w:p>
            <w:pPr>
              <w:pStyle w:val="838"/>
              <w:spacing w:line="275" w:lineRule="exact"/>
              <w:rPr>
                <w:color w:val="1a1a1a"/>
                <w:sz w:val="24"/>
                <w:szCs w:val="24"/>
                <w:highlight w:val="none"/>
              </w:rPr>
            </w:pPr>
            <w:r>
              <w:rPr>
                <w:color w:val="1a1a1a"/>
                <w:sz w:val="24"/>
                <w:highlight w:val="none"/>
              </w:rPr>
              <w:t xml:space="preserve">Творческий номер</w:t>
            </w:r>
            <w:r>
              <w:rPr>
                <w:color w:val="1a1a1a"/>
                <w:sz w:val="24"/>
                <w:highlight w:val="none"/>
              </w:rPr>
            </w:r>
          </w:p>
          <w:p>
            <w:pPr>
              <w:pStyle w:val="838"/>
              <w:spacing w:line="275" w:lineRule="exact"/>
              <w:rPr>
                <w:color w:val="1a1a1a"/>
                <w:sz w:val="24"/>
                <w:szCs w:val="24"/>
              </w:rPr>
            </w:pPr>
            <w:r>
              <w:rPr>
                <w:color w:val="1a1a1a"/>
                <w:sz w:val="24"/>
                <w:highlight w:val="none"/>
              </w:rPr>
            </w:r>
            <w:r>
              <w:rPr>
                <w:color w:val="1a1a1a"/>
                <w:sz w:val="24"/>
                <w:highlight w:val="none"/>
              </w:rPr>
            </w:r>
          </w:p>
        </w:tc>
      </w:tr>
      <w:tr>
        <w:tblPrEx/>
        <w:trPr>
          <w:trHeight w:val="1065"/>
        </w:trPr>
        <w:tc>
          <w:tcPr>
            <w:tcW w:w="571" w:type="dxa"/>
            <w:textDirection w:val="lrTb"/>
            <w:noWrap w:val="false"/>
          </w:tcPr>
          <w:p>
            <w:pPr>
              <w:pStyle w:val="838"/>
              <w:ind w:left="0"/>
              <w:spacing w:before="3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838"/>
              <w:ind w:left="126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W w:w="1431" w:type="dxa"/>
            <w:textDirection w:val="lrTb"/>
            <w:noWrap w:val="false"/>
          </w:tcPr>
          <w:p>
            <w:pPr>
              <w:pStyle w:val="838"/>
              <w:ind w:left="0"/>
              <w:jc w:val="center"/>
              <w:spacing w:before="32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838"/>
              <w:ind w:left="122"/>
              <w:jc w:val="center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3073" w:type="dxa"/>
            <w:textDirection w:val="lrTb"/>
            <w:noWrap w:val="false"/>
          </w:tcPr>
          <w:p>
            <w:pPr>
              <w:pStyle w:val="838"/>
              <w:rPr>
                <w:sz w:val="24"/>
              </w:rPr>
            </w:pPr>
            <w:r>
              <w:rPr>
                <w:sz w:val="24"/>
              </w:rPr>
              <w:t xml:space="preserve">Новогодняя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елка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102" w:type="dxa"/>
            <w:textDirection w:val="lrTb"/>
            <w:noWrap w:val="false"/>
          </w:tcPr>
          <w:p>
            <w:pPr>
              <w:pStyle w:val="838"/>
              <w:ind w:left="189"/>
              <w:spacing w:before="151"/>
              <w:rPr>
                <w:sz w:val="24"/>
              </w:rPr>
            </w:pPr>
            <w:r>
              <w:rPr>
                <w:sz w:val="24"/>
              </w:rPr>
              <w:t xml:space="preserve">Новогодняя сказка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1012"/>
        </w:trPr>
        <w:tc>
          <w:tcPr>
            <w:tcW w:w="571" w:type="dxa"/>
            <w:textDirection w:val="lrTb"/>
            <w:noWrap w:val="false"/>
          </w:tcPr>
          <w:p>
            <w:pPr>
              <w:pStyle w:val="838"/>
              <w:ind w:left="0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838"/>
              <w:ind w:left="126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W w:w="1431" w:type="dxa"/>
            <w:textDirection w:val="lrTb"/>
            <w:noWrap w:val="false"/>
          </w:tcPr>
          <w:p>
            <w:pPr>
              <w:pStyle w:val="838"/>
              <w:ind w:left="0"/>
              <w:jc w:val="center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838"/>
              <w:ind w:left="122"/>
              <w:jc w:val="center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3073" w:type="dxa"/>
            <w:textDirection w:val="lrTb"/>
            <w:noWrap w:val="false"/>
          </w:tcPr>
          <w:p>
            <w:pPr>
              <w:pStyle w:val="838"/>
              <w:spacing w:before="87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color w:val="auto"/>
                <w:sz w:val="24"/>
              </w:rPr>
              <w:t xml:space="preserve">Конкурс чтецов</w:t>
            </w:r>
            <w:r>
              <w:rPr>
                <w:color w:val="auto"/>
                <w:sz w:val="24"/>
                <w:szCs w:val="24"/>
                <w:highlight w:val="none"/>
              </w:rPr>
            </w:r>
            <w:r>
              <w:rPr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838"/>
              <w:spacing w:before="87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highlight w:val="none"/>
              </w:rPr>
              <w:t xml:space="preserve">Конкурс песни</w:t>
            </w:r>
            <w:r>
              <w:rPr>
                <w:color w:val="auto"/>
                <w:sz w:val="24"/>
                <w:highlight w:val="none"/>
              </w:rPr>
            </w: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5102" w:type="dxa"/>
            <w:textDirection w:val="lrTb"/>
            <w:noWrap w:val="false"/>
          </w:tcPr>
          <w:p>
            <w:pPr>
              <w:ind w:left="142" w:right="0" w:firstLine="0"/>
            </w:pPr>
            <w:r>
              <w:t xml:space="preserve">Ведущие, творческие номера</w:t>
            </w:r>
            <w:r/>
          </w:p>
          <w:p>
            <w:pPr>
              <w:ind w:left="142" w:right="0" w:firstLine="0"/>
            </w:pPr>
            <w:r/>
            <w:r/>
          </w:p>
          <w:p>
            <w:pPr>
              <w:ind w:left="142" w:right="0" w:firstLine="0"/>
            </w:pPr>
            <w:r>
              <w:t xml:space="preserve">Ведущие</w:t>
            </w:r>
            <w:r/>
          </w:p>
        </w:tc>
      </w:tr>
      <w:tr>
        <w:tblPrEx/>
        <w:trPr>
          <w:trHeight w:val="1242"/>
        </w:trPr>
        <w:tc>
          <w:tcPr>
            <w:tcW w:w="571" w:type="dxa"/>
            <w:textDirection w:val="lrTb"/>
            <w:noWrap w:val="false"/>
          </w:tcPr>
          <w:p>
            <w:pPr>
              <w:pStyle w:val="838"/>
              <w:ind w:left="0"/>
              <w:spacing w:before="11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838"/>
              <w:ind w:left="126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W w:w="1431" w:type="dxa"/>
            <w:textDirection w:val="lrTb"/>
            <w:noWrap w:val="false"/>
          </w:tcPr>
          <w:p>
            <w:pPr>
              <w:pStyle w:val="838"/>
              <w:ind w:left="0"/>
              <w:jc w:val="center"/>
              <w:spacing w:before="119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838"/>
              <w:ind w:left="122"/>
              <w:jc w:val="center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3073" w:type="dxa"/>
            <w:textDirection w:val="lrTb"/>
            <w:noWrap w:val="false"/>
          </w:tcPr>
          <w:p>
            <w:pPr>
              <w:pStyle w:val="838"/>
              <w:ind w:right="956"/>
              <w:rPr>
                <w:color w:val="auto"/>
                <w:sz w:val="24"/>
              </w:rPr>
            </w:pPr>
            <w:r>
              <w:rPr>
                <w:color w:val="auto"/>
                <w:spacing w:val="-4"/>
                <w:sz w:val="24"/>
              </w:rPr>
              <w:t xml:space="preserve">Международный </w:t>
            </w:r>
            <w:r>
              <w:rPr>
                <w:color w:val="auto"/>
                <w:sz w:val="24"/>
              </w:rPr>
              <w:t xml:space="preserve">Женский День</w:t>
            </w:r>
            <w:r>
              <w:rPr>
                <w:color w:val="auto"/>
                <w:sz w:val="24"/>
              </w:rPr>
            </w:r>
            <w:r>
              <w:rPr>
                <w:color w:val="auto"/>
                <w:sz w:val="24"/>
              </w:rPr>
            </w:r>
          </w:p>
        </w:tc>
        <w:tc>
          <w:tcPr>
            <w:tcW w:w="5102" w:type="dxa"/>
            <w:textDirection w:val="lrTb"/>
            <w:noWrap w:val="false"/>
          </w:tcPr>
          <w:p>
            <w:pPr>
              <w:pStyle w:val="838"/>
              <w:spacing w:line="275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Ведущие и театральная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 xml:space="preserve">миниатюра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911"/>
        </w:trPr>
        <w:tc>
          <w:tcPr>
            <w:tcW w:w="571" w:type="dxa"/>
            <w:textDirection w:val="lrTb"/>
            <w:noWrap w:val="false"/>
          </w:tcPr>
          <w:p>
            <w:pPr>
              <w:pStyle w:val="838"/>
              <w:ind w:left="126"/>
              <w:spacing w:before="231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W w:w="1431" w:type="dxa"/>
            <w:textDirection w:val="lrTb"/>
            <w:noWrap w:val="false"/>
          </w:tcPr>
          <w:p>
            <w:pPr>
              <w:pStyle w:val="838"/>
              <w:ind w:left="122"/>
              <w:jc w:val="center"/>
              <w:spacing w:before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3073" w:type="dxa"/>
            <w:textDirection w:val="lrTb"/>
            <w:noWrap w:val="false"/>
          </w:tcPr>
          <w:p>
            <w:pPr>
              <w:pStyle w:val="838"/>
              <w:rPr>
                <w:sz w:val="24"/>
              </w:rPr>
            </w:pPr>
            <w:r>
              <w:rPr>
                <w:sz w:val="24"/>
              </w:rPr>
              <w:t xml:space="preserve"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театра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38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102" w:type="dxa"/>
            <w:textDirection w:val="lrTb"/>
            <w:noWrap w:val="false"/>
          </w:tcPr>
          <w:p>
            <w:pPr>
              <w:ind w:left="142" w:right="0" w:firstLine="0"/>
            </w:pPr>
            <w:r>
              <w:t xml:space="preserve">Театральная игра</w:t>
            </w:r>
            <w:r/>
          </w:p>
        </w:tc>
      </w:tr>
      <w:tr>
        <w:tblPrEx/>
        <w:trPr>
          <w:trHeight w:val="1189"/>
        </w:trPr>
        <w:tc>
          <w:tcPr>
            <w:tcW w:w="571" w:type="dxa"/>
            <w:textDirection w:val="lrTb"/>
            <w:noWrap w:val="false"/>
          </w:tcPr>
          <w:p>
            <w:pPr>
              <w:pStyle w:val="838"/>
              <w:ind w:left="0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838"/>
              <w:ind w:left="126"/>
              <w:spacing w:before="0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W w:w="1431" w:type="dxa"/>
            <w:textDirection w:val="lrTb"/>
            <w:noWrap w:val="false"/>
          </w:tcPr>
          <w:p>
            <w:pPr>
              <w:pStyle w:val="838"/>
              <w:ind w:left="0"/>
              <w:jc w:val="center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838"/>
              <w:ind w:left="122"/>
              <w:jc w:val="center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3073" w:type="dxa"/>
            <w:textDirection w:val="lrTb"/>
            <w:noWrap w:val="false"/>
          </w:tcPr>
          <w:p>
            <w:pPr>
              <w:pStyle w:val="838"/>
              <w:ind w:left="0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838"/>
              <w:spacing w:before="0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Фестиваль искусств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102" w:type="dxa"/>
            <w:textDirection w:val="lrTb"/>
            <w:noWrap w:val="false"/>
          </w:tcPr>
          <w:p>
            <w:pPr>
              <w:pStyle w:val="838"/>
              <w:ind w:right="889"/>
              <w:jc w:val="both"/>
              <w:spacing w:before="169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 xml:space="preserve">Концерт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/>
        <w:trPr>
          <w:trHeight w:val="1189"/>
        </w:trPr>
        <w:tc>
          <w:tcPr>
            <w:tcW w:w="571" w:type="dxa"/>
            <w:vMerge w:val="restart"/>
            <w:textDirection w:val="lrTb"/>
            <w:noWrap w:val="false"/>
          </w:tcPr>
          <w:p>
            <w:pPr>
              <w:pStyle w:val="838"/>
              <w:ind w:left="0" w:right="0" w:firstLine="0"/>
              <w:spacing w:before="90"/>
              <w:rPr>
                <w:b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  9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  <w:tc>
          <w:tcPr>
            <w:tcW w:w="1431" w:type="dxa"/>
            <w:vMerge w:val="restart"/>
            <w:textDirection w:val="lrTb"/>
            <w:noWrap w:val="false"/>
          </w:tcPr>
          <w:p>
            <w:pPr>
              <w:pStyle w:val="838"/>
              <w:ind w:left="0"/>
              <w:jc w:val="center"/>
              <w:spacing w:before="90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Май</w:t>
            </w:r>
            <w:r>
              <w:rPr>
                <w:b w:val="0"/>
                <w:bCs w:val="0"/>
                <w:sz w:val="24"/>
              </w:rPr>
            </w:r>
            <w:r>
              <w:rPr>
                <w:b w:val="0"/>
                <w:bCs w:val="0"/>
                <w:sz w:val="24"/>
              </w:rPr>
            </w:r>
          </w:p>
        </w:tc>
        <w:tc>
          <w:tcPr>
            <w:tcW w:w="3073" w:type="dxa"/>
            <w:vMerge w:val="restart"/>
            <w:textDirection w:val="lrTb"/>
            <w:noWrap w:val="false"/>
          </w:tcPr>
          <w:p>
            <w:pPr>
              <w:pStyle w:val="838"/>
              <w:ind w:left="142" w:right="0" w:firstLine="0"/>
              <w:jc w:val="left"/>
              <w:spacing w:before="90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Митинг</w:t>
            </w:r>
            <w:r>
              <w:rPr>
                <w:b w:val="0"/>
                <w:bCs w:val="0"/>
                <w:sz w:val="24"/>
              </w:rPr>
            </w:r>
            <w:r>
              <w:rPr>
                <w:b w:val="0"/>
                <w:bCs w:val="0"/>
                <w:sz w:val="24"/>
              </w:rPr>
            </w:r>
          </w:p>
        </w:tc>
        <w:tc>
          <w:tcPr>
            <w:tcW w:w="5102" w:type="dxa"/>
            <w:vMerge w:val="restart"/>
            <w:textDirection w:val="lrTb"/>
            <w:noWrap w:val="false"/>
          </w:tcPr>
          <w:p>
            <w:pPr>
              <w:pStyle w:val="838"/>
              <w:ind w:right="889"/>
              <w:jc w:val="both"/>
              <w:spacing w:before="16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pacing w:val="-4"/>
                <w:sz w:val="24"/>
              </w:rPr>
              <w:t xml:space="preserve">Литературно-музыкальная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 xml:space="preserve">композиция</w:t>
            </w:r>
            <w:r>
              <w:rPr>
                <w:rFonts w:ascii="Times New Roman" w:hAnsi="Times New Roman" w:eastAsia="Times New Roman" w:cs="Times New Roman"/>
                <w:color w:val="1a1a1a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 xml:space="preserve">«Поклонимся великим тем годам»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/>
        <w:trPr>
          <w:trHeight w:val="763"/>
        </w:trPr>
        <w:tc>
          <w:tcPr>
            <w:tcW w:w="571" w:type="dxa"/>
            <w:textDirection w:val="lrTb"/>
            <w:noWrap w:val="false"/>
          </w:tcPr>
          <w:p>
            <w:pPr>
              <w:pStyle w:val="838"/>
              <w:ind w:left="126"/>
              <w:spacing w:before="155"/>
              <w:rPr>
                <w:sz w:val="24"/>
              </w:rPr>
            </w:pPr>
            <w:r>
              <w:rPr>
                <w:sz w:val="24"/>
              </w:rPr>
              <w:t xml:space="preserve">10</w:t>
            </w:r>
            <w:r>
              <w:rPr>
                <w:sz w:val="24"/>
              </w:rPr>
            </w:r>
          </w:p>
        </w:tc>
        <w:tc>
          <w:tcPr>
            <w:tcW w:w="1431" w:type="dxa"/>
            <w:textDirection w:val="lrTb"/>
            <w:noWrap w:val="false"/>
          </w:tcPr>
          <w:p>
            <w:pPr>
              <w:pStyle w:val="838"/>
              <w:ind w:left="122"/>
              <w:jc w:val="center"/>
              <w:spacing w:before="1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Май 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3073" w:type="dxa"/>
            <w:textDirection w:val="lrTb"/>
            <w:noWrap w:val="false"/>
          </w:tcPr>
          <w:p>
            <w:pPr>
              <w:pStyle w:val="838"/>
              <w:ind w:left="194"/>
              <w:rPr>
                <w:sz w:val="24"/>
              </w:rPr>
            </w:pPr>
            <w:r>
              <w:rPr>
                <w:sz w:val="24"/>
              </w:rPr>
              <w:t xml:space="preserve">«Последний</w:t>
            </w:r>
            <w:r>
              <w:rPr>
                <w:spacing w:val="-2"/>
                <w:sz w:val="24"/>
              </w:rPr>
              <w:t xml:space="preserve"> звонок»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102" w:type="dxa"/>
            <w:textDirection w:val="lrTb"/>
            <w:noWrap w:val="false"/>
          </w:tcPr>
          <w:p>
            <w:pPr>
              <w:pStyle w:val="838"/>
              <w:spacing w:line="275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 xml:space="preserve">Театральная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 xml:space="preserve">миниатюра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838"/>
              <w:spacing w:before="0" w:line="275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 xml:space="preserve">«Выпускник»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r/>
      <w:r/>
    </w:p>
    <w:p>
      <w:r/>
      <w:r/>
    </w:p>
    <w:p>
      <w:r/>
      <w:r/>
    </w:p>
    <w:sectPr>
      <w:footnotePr/>
      <w:endnotePr/>
      <w:type w:val="continuous"/>
      <w:pgSz w:w="11910" w:h="16840" w:orient="portrait"/>
      <w:pgMar w:top="1020" w:right="708" w:bottom="280" w:left="708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5"/>
    <w:next w:val="835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5"/>
    <w:next w:val="835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5"/>
    <w:next w:val="835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5"/>
    <w:next w:val="835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5"/>
    <w:next w:val="835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5"/>
    <w:next w:val="835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5"/>
    <w:next w:val="835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5"/>
    <w:next w:val="835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5"/>
    <w:next w:val="835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table" w:styleId="672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5"/>
    <w:next w:val="835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2"/>
    <w:link w:val="674"/>
    <w:uiPriority w:val="10"/>
    <w:rPr>
      <w:sz w:val="48"/>
      <w:szCs w:val="48"/>
    </w:rPr>
  </w:style>
  <w:style w:type="paragraph" w:styleId="676">
    <w:name w:val="Subtitle"/>
    <w:basedOn w:val="835"/>
    <w:next w:val="835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2"/>
    <w:link w:val="676"/>
    <w:uiPriority w:val="11"/>
    <w:rPr>
      <w:sz w:val="24"/>
      <w:szCs w:val="24"/>
    </w:rPr>
  </w:style>
  <w:style w:type="paragraph" w:styleId="678">
    <w:name w:val="Quote"/>
    <w:basedOn w:val="835"/>
    <w:next w:val="835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5"/>
    <w:next w:val="835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5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2"/>
    <w:link w:val="682"/>
    <w:uiPriority w:val="99"/>
  </w:style>
  <w:style w:type="paragraph" w:styleId="684">
    <w:name w:val="Footer"/>
    <w:basedOn w:val="835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2"/>
    <w:link w:val="684"/>
    <w:uiPriority w:val="99"/>
  </w:style>
  <w:style w:type="paragraph" w:styleId="686">
    <w:name w:val="Caption"/>
    <w:basedOn w:val="835"/>
    <w:next w:val="835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2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67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6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6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6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6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5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2"/>
    <w:uiPriority w:val="99"/>
    <w:unhideWhenUsed/>
    <w:rPr>
      <w:vertAlign w:val="superscript"/>
    </w:rPr>
  </w:style>
  <w:style w:type="paragraph" w:styleId="818">
    <w:name w:val="endnote text"/>
    <w:basedOn w:val="835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2"/>
    <w:uiPriority w:val="99"/>
    <w:semiHidden/>
    <w:unhideWhenUsed/>
    <w:rPr>
      <w:vertAlign w:val="superscript"/>
    </w:rPr>
  </w:style>
  <w:style w:type="paragraph" w:styleId="821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5"/>
    <w:next w:val="835"/>
    <w:uiPriority w:val="99"/>
    <w:unhideWhenUsed/>
    <w:pPr>
      <w:spacing w:after="0" w:afterAutospacing="0"/>
    </w:p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 w:default="1">
    <w:name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paragraph" w:styleId="836">
    <w:name w:val="Body Text"/>
    <w:basedOn w:val="835"/>
    <w:uiPriority w:val="1"/>
    <w:qFormat/>
    <w:pPr>
      <w:ind w:left="2089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837">
    <w:name w:val="List Paragraph"/>
    <w:basedOn w:val="835"/>
    <w:uiPriority w:val="1"/>
    <w:qFormat/>
    <w:rPr>
      <w:lang w:val="ru-RU" w:eastAsia="en-US" w:bidi="ar-SA"/>
    </w:rPr>
  </w:style>
  <w:style w:type="paragraph" w:styleId="838">
    <w:name w:val="Table Paragraph"/>
    <w:basedOn w:val="835"/>
    <w:uiPriority w:val="1"/>
    <w:qFormat/>
    <w:pPr>
      <w:ind w:left="127"/>
      <w:spacing w:before="92"/>
    </w:pPr>
    <w:rPr>
      <w:rFonts w:ascii="Times New Roman" w:hAnsi="Times New Roman" w:eastAsia="Times New Roman" w:cs="Times New Roman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USER6</cp:lastModifiedBy>
  <cp:revision>2</cp:revision>
  <dcterms:created xsi:type="dcterms:W3CDTF">2025-11-12T15:40:44Z</dcterms:created>
  <dcterms:modified xsi:type="dcterms:W3CDTF">2025-11-13T06:56:58Z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2025-11-12T00:00:00Z</vt:filetime>
  </property>
  <property fmtid="{D5CDD505-2E9C-101B-9397-08002B2CF9AE}" pid="5" name="Producer">
    <vt:lpwstr>www.ilovepdf.com</vt:lpwstr>
  </property>
</Properties>
</file>